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89" w:rsidRPr="00EE5989" w:rsidRDefault="006021F6" w:rsidP="00EE5989">
      <w:pPr>
        <w:spacing w:before="100" w:beforeAutospacing="1" w:after="100" w:afterAutospacing="1" w:line="240" w:lineRule="atLeast"/>
        <w:jc w:val="both"/>
        <w:rPr>
          <w:rFonts w:ascii="Monotype Corsiva" w:eastAsia="Times New Roman" w:hAnsi="Monotype Corsiva" w:cs="Times New Roman"/>
          <w:b/>
          <w:color w:val="005828"/>
          <w:sz w:val="28"/>
          <w:szCs w:val="20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005828"/>
          <w:sz w:val="28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-377190</wp:posOffset>
            </wp:positionV>
            <wp:extent cx="6838950" cy="10020300"/>
            <wp:effectExtent l="19050" t="0" r="0" b="0"/>
            <wp:wrapNone/>
            <wp:docPr id="3" name="Рисунок 3" descr="http://im4-tub-ru.yandex.net/i?id=180206206-67-72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ru.yandex.net/i?id=180206206-67-72&amp;n=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989">
        <w:rPr>
          <w:rFonts w:ascii="Monotype Corsiva" w:eastAsia="Times New Roman" w:hAnsi="Monotype Corsiva" w:cs="Times New Roman"/>
          <w:b/>
          <w:color w:val="005828"/>
          <w:sz w:val="28"/>
          <w:szCs w:val="20"/>
          <w:lang w:eastAsia="ru-RU"/>
        </w:rPr>
        <w:t xml:space="preserve">    </w:t>
      </w:r>
      <w:r w:rsidR="00EE5989" w:rsidRPr="00EE5989">
        <w:rPr>
          <w:rFonts w:ascii="Monotype Corsiva" w:eastAsia="Times New Roman" w:hAnsi="Monotype Corsiva" w:cs="Times New Roman"/>
          <w:b/>
          <w:color w:val="005828"/>
          <w:sz w:val="28"/>
          <w:szCs w:val="20"/>
          <w:lang w:eastAsia="ru-RU"/>
        </w:rPr>
        <w:t xml:space="preserve">ТВОРЧЕСТВО </w:t>
      </w:r>
      <w:r w:rsidR="00EE5989">
        <w:rPr>
          <w:rFonts w:ascii="Monotype Corsiva" w:eastAsia="Times New Roman" w:hAnsi="Monotype Corsiva" w:cs="Times New Roman"/>
          <w:b/>
          <w:color w:val="005828"/>
          <w:sz w:val="28"/>
          <w:szCs w:val="20"/>
          <w:lang w:eastAsia="ru-RU"/>
        </w:rPr>
        <w:t xml:space="preserve"> </w:t>
      </w:r>
      <w:r w:rsidR="00EE5989" w:rsidRPr="00EE5989">
        <w:rPr>
          <w:rFonts w:ascii="Monotype Corsiva" w:eastAsia="Times New Roman" w:hAnsi="Monotype Corsiva" w:cs="Times New Roman"/>
          <w:b/>
          <w:color w:val="005828"/>
          <w:sz w:val="28"/>
          <w:szCs w:val="20"/>
          <w:lang w:eastAsia="ru-RU"/>
        </w:rPr>
        <w:t xml:space="preserve">ТАТАРСКИХ </w:t>
      </w:r>
      <w:r w:rsidR="00EE5989">
        <w:rPr>
          <w:rFonts w:ascii="Monotype Corsiva" w:eastAsia="Times New Roman" w:hAnsi="Monotype Corsiva" w:cs="Times New Roman"/>
          <w:b/>
          <w:color w:val="005828"/>
          <w:sz w:val="28"/>
          <w:szCs w:val="20"/>
          <w:lang w:eastAsia="ru-RU"/>
        </w:rPr>
        <w:t xml:space="preserve"> </w:t>
      </w:r>
      <w:r w:rsidR="00EE5989" w:rsidRPr="00EE5989">
        <w:rPr>
          <w:rFonts w:ascii="Monotype Corsiva" w:eastAsia="Times New Roman" w:hAnsi="Monotype Corsiva" w:cs="Times New Roman"/>
          <w:b/>
          <w:color w:val="005828"/>
          <w:sz w:val="28"/>
          <w:szCs w:val="20"/>
          <w:lang w:eastAsia="ru-RU"/>
        </w:rPr>
        <w:t xml:space="preserve">КОМПОЗИТОРОВ - </w:t>
      </w:r>
      <w:r w:rsidR="00EE5989">
        <w:rPr>
          <w:rFonts w:ascii="Monotype Corsiva" w:eastAsia="Times New Roman" w:hAnsi="Monotype Corsiva" w:cs="Times New Roman"/>
          <w:b/>
          <w:color w:val="005828"/>
          <w:sz w:val="28"/>
          <w:szCs w:val="20"/>
          <w:lang w:eastAsia="ru-RU"/>
        </w:rPr>
        <w:t xml:space="preserve"> </w:t>
      </w:r>
      <w:r w:rsidR="00EE5989" w:rsidRPr="00EE5989">
        <w:rPr>
          <w:rFonts w:ascii="Monotype Corsiva" w:eastAsia="Times New Roman" w:hAnsi="Monotype Corsiva" w:cs="Times New Roman"/>
          <w:b/>
          <w:color w:val="005828"/>
          <w:sz w:val="28"/>
          <w:szCs w:val="20"/>
          <w:lang w:eastAsia="ru-RU"/>
        </w:rPr>
        <w:t>ДЕТЯМ</w:t>
      </w:r>
    </w:p>
    <w:p w:rsidR="00EE5989" w:rsidRDefault="00EE5989" w:rsidP="00EE598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326F4" w:rsidRPr="00EE5989" w:rsidRDefault="00A326F4" w:rsidP="00EE598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Исполнительство, и творчество детей базируются на ярких музыкальных впечатлениях. Музыкальный репертуар и его художественная ценность имеют первостепенное значение в музыкальном развитии детей. Татарский народ – это народ с богатыми песенными традициями, который действительно любит и ценит музыку. Песни помогали выжить в самые тяжелые годы и сберечь духовные ценности.</w:t>
      </w:r>
    </w:p>
    <w:p w:rsidR="00A326F4" w:rsidRDefault="00A326F4" w:rsidP="00EE598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Татарская песня восходит к народным напевам, колыбельным, которые пели матери своим детям. Программа рекомендует нам использовать в музыкальном развитии народные колыбельные, игры с пением, плясовые и произведения композиторов, в том числе созданные специально для детей дошкольного возраста. Что посеешь, то и пожнешь, говорят в народе. В детском саду закладываются основы общего музыкального развития, здесь происходит приобщение к музыкальному искусству своего народа.</w:t>
      </w:r>
    </w:p>
    <w:p w:rsidR="00A326F4" w:rsidRPr="00EE5989" w:rsidRDefault="00A326F4" w:rsidP="00EE598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«Если мы сможем привить детям любовь к народным песням, народным традициям с малых лет, то с уверенностью сможем смотреть в будущее</w:t>
      </w:r>
      <w:proofErr w:type="gramStart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.» ( </w:t>
      </w:r>
      <w:proofErr w:type="gramEnd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И. Шакиров, народный артист России и Татарстана). Есть надежда, что вспыхнувший в детских душах огонек любви к народной песне не погаснет, а это одно из условий сохранения основ культуры нации. Разучивание и исполнение песен, танцев, игр композиторов Татарстана, татарского фольклора в детском саду и в семье дает возможность приобщить детей к традициям и истории народа, родного края, познакомить с подлинно художественными образцами – колыбельными, песнями. А игровая форма большинства фольклорных произведений делает возможным их широкое использование в танцевально – игровой деятельности и в игре на детских музыкальных инструментах.</w:t>
      </w:r>
      <w:r w:rsidR="00EE5989" w:rsidRPr="00EE5989">
        <w:rPr>
          <w:noProof/>
          <w:lang w:eastAsia="ru-RU"/>
        </w:rPr>
        <w:t xml:space="preserve"> </w:t>
      </w:r>
    </w:p>
    <w:p w:rsidR="00FC3CCE" w:rsidRPr="00EE5989" w:rsidRDefault="00A326F4" w:rsidP="00EE5989">
      <w:pPr>
        <w:jc w:val="both"/>
        <w:rPr>
          <w:rFonts w:ascii="Times New Roman" w:hAnsi="Times New Roman" w:cs="Times New Roman"/>
          <w:sz w:val="32"/>
        </w:rPr>
      </w:pPr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Ознакомление детей с музыкой композиторов - классиков татарского народа - С. Сайдашева, А. Ключарева, Ф. </w:t>
      </w:r>
      <w:proofErr w:type="spellStart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Яруллина</w:t>
      </w:r>
      <w:proofErr w:type="spellEnd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Ж. </w:t>
      </w:r>
      <w:proofErr w:type="spellStart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Файзи</w:t>
      </w:r>
      <w:proofErr w:type="spellEnd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современных - Н. </w:t>
      </w:r>
      <w:proofErr w:type="spellStart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Жиганова</w:t>
      </w:r>
      <w:proofErr w:type="spellEnd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С. Губайдуллиной, Р. </w:t>
      </w:r>
      <w:proofErr w:type="spellStart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Еникеева</w:t>
      </w:r>
      <w:proofErr w:type="spellEnd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М. </w:t>
      </w:r>
      <w:proofErr w:type="spellStart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Музаффарова</w:t>
      </w:r>
      <w:proofErr w:type="spellEnd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композиторов специально сочиняющих и работающих в детском саду - </w:t>
      </w:r>
      <w:proofErr w:type="spellStart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Ф.Шаймордановой</w:t>
      </w:r>
      <w:proofErr w:type="spellEnd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Л. Хисматуллиной, Л. Батыр - </w:t>
      </w:r>
      <w:proofErr w:type="spellStart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Болгари</w:t>
      </w:r>
      <w:proofErr w:type="spellEnd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proofErr w:type="gramStart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 многих других позволяет постепенно приобщать их к основам татарской музыкальной культуры, что</w:t>
      </w:r>
      <w:proofErr w:type="gramEnd"/>
      <w:r w:rsidRPr="00EE598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несомненно, способствует формированию гармонической личности, способной любить не только и понимать искусство, но и чутко и бережно относиться ко всему окружающему, к миру природы, к миру человеческих взаимоотношений.</w:t>
      </w:r>
    </w:p>
    <w:sectPr w:rsidR="00FC3CCE" w:rsidRPr="00EE5989" w:rsidSect="00EE5989">
      <w:pgSz w:w="11906" w:h="16838"/>
      <w:pgMar w:top="1134" w:right="850" w:bottom="1134" w:left="1701" w:header="708" w:footer="708" w:gutter="0"/>
      <w:pgBorders w:offsetFrom="page">
        <w:top w:val="single" w:sz="24" w:space="24" w:color="005828"/>
        <w:left w:val="single" w:sz="24" w:space="24" w:color="005828"/>
        <w:bottom w:val="single" w:sz="24" w:space="24" w:color="005828"/>
        <w:right w:val="single" w:sz="24" w:space="24" w:color="005828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6F4"/>
    <w:rsid w:val="006021F6"/>
    <w:rsid w:val="008007A8"/>
    <w:rsid w:val="00A326F4"/>
    <w:rsid w:val="00EE5989"/>
    <w:rsid w:val="00FC3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2013-12-09T15:07:00Z</dcterms:created>
  <dcterms:modified xsi:type="dcterms:W3CDTF">2013-12-09T17:38:00Z</dcterms:modified>
</cp:coreProperties>
</file>